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6F26" w14:textId="77777777" w:rsidR="00AD5D75" w:rsidRDefault="00AD5D75"/>
    <w:p w14:paraId="612DD0EE" w14:textId="77777777" w:rsidR="00B11FD0" w:rsidRDefault="00B11FD0"/>
    <w:p w14:paraId="35B52948" w14:textId="77777777" w:rsidR="00580F37" w:rsidRDefault="00580F37"/>
    <w:p w14:paraId="3276989D"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1. Definitions</w:t>
      </w:r>
    </w:p>
    <w:p w14:paraId="0AC98300"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Company means Star People HR and Recruitment.</w:t>
      </w:r>
    </w:p>
    <w:p w14:paraId="6FB340CF"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Client means the person, or company buying the goods/Services from the Company.</w:t>
      </w:r>
    </w:p>
    <w:p w14:paraId="4ACA2CAD"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Products and/or services mean the products and/or services being purchased by the Client from the Company.</w:t>
      </w:r>
    </w:p>
    <w:p w14:paraId="4920BCD8"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Contract means the contract between the Company and the Client for the purchase of the products and/or services.</w:t>
      </w:r>
    </w:p>
    <w:p w14:paraId="07F975B3"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 xml:space="preserve">Date of the contract means where the contract arises from a quotation given by the Company, </w:t>
      </w:r>
      <w:proofErr w:type="spellStart"/>
      <w:r>
        <w:rPr>
          <w:rFonts w:ascii="Calibri" w:hAnsi="Calibri" w:cs="Calibri"/>
          <w:color w:val="333333"/>
          <w:kern w:val="0"/>
          <w:sz w:val="20"/>
          <w:szCs w:val="20"/>
        </w:rPr>
        <w:t>i</w:t>
      </w:r>
      <w:proofErr w:type="spellEnd"/>
      <w:r>
        <w:rPr>
          <w:rFonts w:ascii="Calibri" w:hAnsi="Calibri" w:cs="Calibri"/>
          <w:color w:val="333333"/>
          <w:kern w:val="0"/>
          <w:sz w:val="20"/>
          <w:szCs w:val="20"/>
        </w:rPr>
        <w:t>) the date of</w:t>
      </w:r>
    </w:p>
    <w:p w14:paraId="08251598"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Calibri" w:hAnsi="Calibri" w:cs="Calibri"/>
          <w:color w:val="333333"/>
          <w:kern w:val="0"/>
          <w:sz w:val="20"/>
          <w:szCs w:val="20"/>
        </w:rPr>
        <w:t>acceptance of the order by the Company; or ii) where the contract arises from a quotation given by the Company, the date upon written notification of acceptance of the quotation is received by the Company.</w:t>
      </w:r>
    </w:p>
    <w:p w14:paraId="11BA193A"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Contract price means the price of goods as agreed between the Client and the Company.</w:t>
      </w:r>
    </w:p>
    <w:p w14:paraId="2B66719B"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Person includes a corporation, association, firm, company, partnership or individual. Quotation shall mean price on offer for a fixed term.</w:t>
      </w:r>
    </w:p>
    <w:p w14:paraId="14210F3E" w14:textId="77777777" w:rsidR="00736482" w:rsidRDefault="00736482" w:rsidP="00736482">
      <w:pPr>
        <w:autoSpaceDE w:val="0"/>
        <w:autoSpaceDN w:val="0"/>
        <w:adjustRightInd w:val="0"/>
        <w:spacing w:after="0" w:line="240" w:lineRule="auto"/>
        <w:rPr>
          <w:rFonts w:ascii="Calibri" w:hAnsi="Calibri" w:cs="Calibri"/>
          <w:color w:val="333333"/>
          <w:kern w:val="0"/>
          <w:sz w:val="20"/>
          <w:szCs w:val="20"/>
        </w:rPr>
      </w:pPr>
      <w:r>
        <w:rPr>
          <w:rFonts w:ascii="ArialMT" w:hAnsi="ArialMT" w:cs="ArialMT"/>
          <w:color w:val="333333"/>
          <w:kern w:val="0"/>
          <w:sz w:val="20"/>
          <w:szCs w:val="20"/>
        </w:rPr>
        <w:t xml:space="preserve">• </w:t>
      </w:r>
      <w:r>
        <w:rPr>
          <w:rFonts w:ascii="Calibri" w:hAnsi="Calibri" w:cs="Calibri"/>
          <w:color w:val="333333"/>
          <w:kern w:val="0"/>
          <w:sz w:val="20"/>
          <w:szCs w:val="20"/>
        </w:rPr>
        <w:t>Manager is the Company’s appointed decision maker.</w:t>
      </w:r>
    </w:p>
    <w:p w14:paraId="422B2A8E" w14:textId="77777777" w:rsidR="001A0AB5" w:rsidRDefault="001A0AB5" w:rsidP="00736482">
      <w:pPr>
        <w:autoSpaceDE w:val="0"/>
        <w:autoSpaceDN w:val="0"/>
        <w:adjustRightInd w:val="0"/>
        <w:spacing w:after="0" w:line="240" w:lineRule="auto"/>
        <w:rPr>
          <w:rFonts w:ascii="Calibri" w:hAnsi="Calibri" w:cs="Calibri"/>
          <w:color w:val="00B7CA"/>
          <w:kern w:val="0"/>
          <w:sz w:val="20"/>
          <w:szCs w:val="20"/>
        </w:rPr>
      </w:pPr>
    </w:p>
    <w:p w14:paraId="53527F62" w14:textId="1B345846"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2. Quotation</w:t>
      </w:r>
    </w:p>
    <w:p w14:paraId="1EEDC5D8"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The Client may request a Quotation from the Company setting out the price and quantity of the Services to be supplied. If the Quotation is acceptable to the Client, the Client may engage the Company within an acceptable timeframe.</w:t>
      </w:r>
    </w:p>
    <w:p w14:paraId="05153F91" w14:textId="77777777" w:rsidR="001A0AB5" w:rsidRDefault="001A0AB5" w:rsidP="00736482">
      <w:pPr>
        <w:autoSpaceDE w:val="0"/>
        <w:autoSpaceDN w:val="0"/>
        <w:adjustRightInd w:val="0"/>
        <w:spacing w:after="0" w:line="240" w:lineRule="auto"/>
        <w:rPr>
          <w:rFonts w:ascii="Calibri" w:hAnsi="Calibri" w:cs="Calibri"/>
          <w:color w:val="00B7CA"/>
          <w:kern w:val="0"/>
          <w:sz w:val="20"/>
          <w:szCs w:val="20"/>
        </w:rPr>
      </w:pPr>
    </w:p>
    <w:p w14:paraId="22CBB0E2" w14:textId="21DF0D7D"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3. Acceptance</w:t>
      </w:r>
    </w:p>
    <w:p w14:paraId="7B4D9787" w14:textId="79AE7B79"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If any instruction is received by the Company from the Client for the supply of products and/or services, it shall constitute acceptance of the terms and conditions contained therein</w:t>
      </w:r>
      <w:r>
        <w:rPr>
          <w:rFonts w:ascii="Calibri" w:hAnsi="Calibri" w:cs="Calibri"/>
          <w:color w:val="FF0000"/>
          <w:kern w:val="0"/>
          <w:sz w:val="20"/>
          <w:szCs w:val="20"/>
        </w:rPr>
        <w:t xml:space="preserve">. </w:t>
      </w:r>
      <w:r>
        <w:rPr>
          <w:rFonts w:ascii="Calibri" w:hAnsi="Calibri" w:cs="Calibri"/>
          <w:color w:val="000000"/>
          <w:kern w:val="0"/>
          <w:sz w:val="20"/>
          <w:szCs w:val="20"/>
        </w:rPr>
        <w:t>Upon acceptance of these terms and conditions by the Client,</w:t>
      </w:r>
      <w:r w:rsidR="001A0AB5">
        <w:rPr>
          <w:rFonts w:ascii="Calibri" w:hAnsi="Calibri" w:cs="Calibri"/>
          <w:color w:val="000000"/>
          <w:kern w:val="0"/>
          <w:sz w:val="20"/>
          <w:szCs w:val="20"/>
        </w:rPr>
        <w:t xml:space="preserve"> </w:t>
      </w:r>
      <w:r>
        <w:rPr>
          <w:rFonts w:ascii="Calibri" w:hAnsi="Calibri" w:cs="Calibri"/>
          <w:color w:val="000000"/>
          <w:kern w:val="0"/>
          <w:sz w:val="20"/>
          <w:szCs w:val="20"/>
        </w:rPr>
        <w:t>the terms and conditions are definitive and binding.</w:t>
      </w:r>
    </w:p>
    <w:p w14:paraId="7B12F8C8"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6ABB168B"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4. Terms and Conditions</w:t>
      </w:r>
    </w:p>
    <w:p w14:paraId="265CC01E"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These terms and conditions and any subsequent terms and conditions issued by the Company shall apply to all orders for the goods and the services made by the Client after the date and time at which these conditions are first delivered or sent by email or facsimile to, or otherwise brought to the notice of, any employee, staff member or representative of the Client. It shall be the Client’s responsibility to ensure that these conditions are promptly brought to the attention of the appropriate staff of the Client, and accordingly any order made by the Client after the date and time described above in this clause shall be deemed to be an acceptance of these conditions.</w:t>
      </w:r>
    </w:p>
    <w:p w14:paraId="356C95EF"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4F430EC5"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5. Price</w:t>
      </w:r>
    </w:p>
    <w:p w14:paraId="5A9A8D88"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5.1. The Price shall be as indicated on invoices or the contract for supply as provided by the Company to the Client in respect of products and/or services supplied; or</w:t>
      </w:r>
    </w:p>
    <w:p w14:paraId="76347ECF"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5.2. The Price shall be the Price of the Company’s current Price at the date of delivery of any products or services.</w:t>
      </w:r>
    </w:p>
    <w:p w14:paraId="56F1B453"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5.3. Time for payment for the products and/or services shall be of the essence and will be stated on the invoice, quotation, tender documents, work authorisation form or any other work commencement forms. If no time is </w:t>
      </w:r>
      <w:proofErr w:type="gramStart"/>
      <w:r>
        <w:rPr>
          <w:rFonts w:ascii="Calibri" w:hAnsi="Calibri" w:cs="Calibri"/>
          <w:color w:val="000000"/>
          <w:kern w:val="0"/>
          <w:sz w:val="20"/>
          <w:szCs w:val="20"/>
        </w:rPr>
        <w:t>stated</w:t>
      </w:r>
      <w:proofErr w:type="gramEnd"/>
      <w:r>
        <w:rPr>
          <w:rFonts w:ascii="Calibri" w:hAnsi="Calibri" w:cs="Calibri"/>
          <w:color w:val="000000"/>
          <w:kern w:val="0"/>
          <w:sz w:val="20"/>
          <w:szCs w:val="20"/>
        </w:rPr>
        <w:t xml:space="preserve"> then payment shall be due on delivery of any products or services.</w:t>
      </w:r>
    </w:p>
    <w:p w14:paraId="119FA800"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5.4. The Client agrees that the cost Price shall be determined by the </w:t>
      </w:r>
      <w:proofErr w:type="gramStart"/>
      <w:r>
        <w:rPr>
          <w:rFonts w:ascii="Calibri" w:hAnsi="Calibri" w:cs="Calibri"/>
          <w:color w:val="000000"/>
          <w:kern w:val="0"/>
          <w:sz w:val="20"/>
          <w:szCs w:val="20"/>
        </w:rPr>
        <w:t>Company, and</w:t>
      </w:r>
      <w:proofErr w:type="gramEnd"/>
      <w:r>
        <w:rPr>
          <w:rFonts w:ascii="Calibri" w:hAnsi="Calibri" w:cs="Calibri"/>
          <w:color w:val="000000"/>
          <w:kern w:val="0"/>
          <w:sz w:val="20"/>
          <w:szCs w:val="20"/>
        </w:rPr>
        <w:t xml:space="preserve"> shall take into consideration “one-off” costs such as advertising or expenses.</w:t>
      </w:r>
    </w:p>
    <w:p w14:paraId="34FCC54B"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5.5. The Company reserves the right to implement a surcharge for alterations to specifications of services or products after the order has been placed.</w:t>
      </w:r>
    </w:p>
    <w:p w14:paraId="6029980C"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p>
    <w:p w14:paraId="36BB0157"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 xml:space="preserve">6. Payment, Late Payment, Default of </w:t>
      </w:r>
      <w:proofErr w:type="gramStart"/>
      <w:r>
        <w:rPr>
          <w:rFonts w:ascii="Calibri" w:hAnsi="Calibri" w:cs="Calibri"/>
          <w:color w:val="00B7CA"/>
          <w:kern w:val="0"/>
          <w:sz w:val="20"/>
          <w:szCs w:val="20"/>
        </w:rPr>
        <w:t>Payment</w:t>
      </w:r>
      <w:proofErr w:type="gramEnd"/>
      <w:r>
        <w:rPr>
          <w:rFonts w:ascii="Calibri" w:hAnsi="Calibri" w:cs="Calibri"/>
          <w:color w:val="00B7CA"/>
          <w:kern w:val="0"/>
          <w:sz w:val="20"/>
          <w:szCs w:val="20"/>
        </w:rPr>
        <w:t xml:space="preserve"> and Consequences of Default of Payment</w:t>
      </w:r>
    </w:p>
    <w:p w14:paraId="3F2F3F8C"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6.1. The method of payment will be made by cash, or by cheque, or by bank cheque, or by direct credit, or by any other method as agreed to between the Client and the Company.</w:t>
      </w:r>
    </w:p>
    <w:p w14:paraId="12A5A8A4"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6.2. Subject to any provision to the contrary in the Contract, payment shall be received on or before 7 days following the date of the Company’s invoice to the Client, which shall be issued promptly on or after delivery of the products and/or services.</w:t>
      </w:r>
    </w:p>
    <w:p w14:paraId="784359B1"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6.3. Late payment shall incur interest at the rate of 10% per annum calculated </w:t>
      </w:r>
      <w:proofErr w:type="gramStart"/>
      <w:r>
        <w:rPr>
          <w:rFonts w:ascii="Calibri" w:hAnsi="Calibri" w:cs="Calibri"/>
          <w:color w:val="000000"/>
          <w:kern w:val="0"/>
          <w:sz w:val="20"/>
          <w:szCs w:val="20"/>
        </w:rPr>
        <w:t>on a daily basis</w:t>
      </w:r>
      <w:proofErr w:type="gramEnd"/>
      <w:r>
        <w:rPr>
          <w:rFonts w:ascii="Calibri" w:hAnsi="Calibri" w:cs="Calibri"/>
          <w:color w:val="000000"/>
          <w:kern w:val="0"/>
          <w:sz w:val="20"/>
          <w:szCs w:val="20"/>
        </w:rPr>
        <w:t>. This shall be payable on any monies outstanding under the Contract from the date payment was due until the date payment is received by the Company, but without prejudice to the Company’s other rights or remedies in respect of the Client’s default in failing to make payment on the due date.</w:t>
      </w:r>
    </w:p>
    <w:p w14:paraId="4AD4CB65"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6.4. Without prejudice to any other remedies the Company may have, if at any time the Client is in breach of any obligation (including those relating to payment), the Company may suspend or terminate the supply of products and </w:t>
      </w:r>
      <w:r>
        <w:rPr>
          <w:rFonts w:ascii="Calibri" w:hAnsi="Calibri" w:cs="Calibri"/>
          <w:color w:val="000000"/>
          <w:kern w:val="0"/>
          <w:sz w:val="20"/>
          <w:szCs w:val="20"/>
        </w:rPr>
        <w:lastRenderedPageBreak/>
        <w:t>services to the Client and any of its other obligations under the terms and conditions. The Company will not be liable to the Client for any loss or damage the Client suffers because the Company exercised its rights under this clause.</w:t>
      </w:r>
    </w:p>
    <w:p w14:paraId="608BB157"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6.5. </w:t>
      </w:r>
      <w:proofErr w:type="gramStart"/>
      <w:r>
        <w:rPr>
          <w:rFonts w:ascii="Calibri" w:hAnsi="Calibri" w:cs="Calibri"/>
          <w:color w:val="000000"/>
          <w:kern w:val="0"/>
          <w:sz w:val="20"/>
          <w:szCs w:val="20"/>
        </w:rPr>
        <w:t>In the event that</w:t>
      </w:r>
      <w:proofErr w:type="gramEnd"/>
      <w:r>
        <w:rPr>
          <w:rFonts w:ascii="Calibri" w:hAnsi="Calibri" w:cs="Calibri"/>
          <w:color w:val="000000"/>
          <w:kern w:val="0"/>
          <w:sz w:val="20"/>
          <w:szCs w:val="20"/>
        </w:rPr>
        <w:t xml:space="preserve">: </w:t>
      </w:r>
    </w:p>
    <w:p w14:paraId="6A1F33AA"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a. any money payable to the Company becomes overdue, or in the Company’s opinion the Client will be unable to meet its payments as they fall due; or</w:t>
      </w:r>
    </w:p>
    <w:p w14:paraId="4A0DF186"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b. the Client becomes insolvent, convenes a meeting with its creditors or proposes or </w:t>
      </w:r>
      <w:proofErr w:type="gramStart"/>
      <w:r>
        <w:rPr>
          <w:rFonts w:ascii="Calibri" w:hAnsi="Calibri" w:cs="Calibri"/>
          <w:color w:val="000000"/>
          <w:kern w:val="0"/>
          <w:sz w:val="20"/>
          <w:szCs w:val="20"/>
        </w:rPr>
        <w:t>enters into</w:t>
      </w:r>
      <w:proofErr w:type="gramEnd"/>
      <w:r>
        <w:rPr>
          <w:rFonts w:ascii="Calibri" w:hAnsi="Calibri" w:cs="Calibri"/>
          <w:color w:val="000000"/>
          <w:kern w:val="0"/>
          <w:sz w:val="20"/>
          <w:szCs w:val="20"/>
        </w:rPr>
        <w:t xml:space="preserve"> an arrangement with creditors, or makes an assignment for the benefit of its creditors; or</w:t>
      </w:r>
    </w:p>
    <w:p w14:paraId="13F789AF"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c. a receiver, manager, liquidator (provisional or otherwise) or similar person is appointed in respect of the Client or any asset of the </w:t>
      </w:r>
      <w:proofErr w:type="gramStart"/>
      <w:r>
        <w:rPr>
          <w:rFonts w:ascii="Calibri" w:hAnsi="Calibri" w:cs="Calibri"/>
          <w:color w:val="000000"/>
          <w:kern w:val="0"/>
          <w:sz w:val="20"/>
          <w:szCs w:val="20"/>
        </w:rPr>
        <w:t>Client;</w:t>
      </w:r>
      <w:proofErr w:type="gramEnd"/>
      <w:r>
        <w:rPr>
          <w:rFonts w:ascii="Calibri" w:hAnsi="Calibri" w:cs="Calibri"/>
          <w:color w:val="000000"/>
          <w:kern w:val="0"/>
          <w:sz w:val="20"/>
          <w:szCs w:val="20"/>
        </w:rPr>
        <w:t xml:space="preserve"> then without prejudice to the Company’s other remedies at law</w:t>
      </w:r>
    </w:p>
    <w:p w14:paraId="1A69B68C"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 xml:space="preserve">d. the Company shall be entitled to cancel all or any part of any request for products or services from the Client that remain unperformed in addition to, and without prejudice to any other remedies; and all amounts owing to the Company shall, </w:t>
      </w:r>
      <w:proofErr w:type="gramStart"/>
      <w:r>
        <w:rPr>
          <w:rFonts w:ascii="Calibri" w:hAnsi="Calibri" w:cs="Calibri"/>
          <w:color w:val="000000"/>
          <w:kern w:val="0"/>
          <w:sz w:val="20"/>
          <w:szCs w:val="20"/>
        </w:rPr>
        <w:t>whether or not</w:t>
      </w:r>
      <w:proofErr w:type="gramEnd"/>
      <w:r>
        <w:rPr>
          <w:rFonts w:ascii="Calibri" w:hAnsi="Calibri" w:cs="Calibri"/>
          <w:color w:val="000000"/>
          <w:kern w:val="0"/>
          <w:sz w:val="20"/>
          <w:szCs w:val="20"/>
        </w:rPr>
        <w:t xml:space="preserve"> due for payment, immediately become payable.</w:t>
      </w:r>
    </w:p>
    <w:p w14:paraId="2E100CA0"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648CE6A2"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7. Governing laws</w:t>
      </w:r>
    </w:p>
    <w:p w14:paraId="0C78C386"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These Terms of Trade will be interpreted in accordance with applicable Government legislation, which will have exclusive legal jurisdiction over any dispute in relation to the products and/or services of these Terms of Trade.</w:t>
      </w:r>
    </w:p>
    <w:p w14:paraId="65D88E38"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0FF1AA06"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8. Dispute resolution</w:t>
      </w:r>
    </w:p>
    <w:p w14:paraId="45146073"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The Company will endeavour to resolve any dispute between the Client and itself without the need for Court proceedings. Any such attempt is without legal prejudice.</w:t>
      </w:r>
    </w:p>
    <w:p w14:paraId="67970A4C"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39C5056D"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9. Reservation of title</w:t>
      </w:r>
    </w:p>
    <w:p w14:paraId="566E04C8" w14:textId="77777777" w:rsidR="00736482" w:rsidRDefault="00736482" w:rsidP="00736482">
      <w:pPr>
        <w:autoSpaceDE w:val="0"/>
        <w:autoSpaceDN w:val="0"/>
        <w:adjustRightInd w:val="0"/>
        <w:spacing w:after="0" w:line="240" w:lineRule="auto"/>
        <w:rPr>
          <w:rFonts w:ascii="Calibri" w:hAnsi="Calibri" w:cs="Calibri"/>
          <w:color w:val="000000"/>
          <w:kern w:val="0"/>
          <w:sz w:val="20"/>
          <w:szCs w:val="20"/>
        </w:rPr>
      </w:pPr>
      <w:r>
        <w:rPr>
          <w:rFonts w:ascii="Calibri" w:hAnsi="Calibri" w:cs="Calibri"/>
          <w:color w:val="000000"/>
          <w:kern w:val="0"/>
          <w:sz w:val="20"/>
          <w:szCs w:val="20"/>
        </w:rPr>
        <w:t>Ownership and title of the products and services remains with The Company until the purchased price and all other monies owing by the Client, under the contract or any other contract to The Company, have been paid in full.</w:t>
      </w:r>
    </w:p>
    <w:p w14:paraId="5E56FDE2" w14:textId="77777777" w:rsidR="001A0AB5" w:rsidRDefault="001A0AB5" w:rsidP="00736482">
      <w:pPr>
        <w:autoSpaceDE w:val="0"/>
        <w:autoSpaceDN w:val="0"/>
        <w:adjustRightInd w:val="0"/>
        <w:spacing w:after="0" w:line="240" w:lineRule="auto"/>
        <w:rPr>
          <w:rFonts w:ascii="Calibri" w:hAnsi="Calibri" w:cs="Calibri"/>
          <w:color w:val="000000"/>
          <w:kern w:val="0"/>
          <w:sz w:val="20"/>
          <w:szCs w:val="20"/>
        </w:rPr>
      </w:pPr>
    </w:p>
    <w:p w14:paraId="55BA52DC" w14:textId="77777777" w:rsidR="00736482" w:rsidRDefault="00736482" w:rsidP="00736482">
      <w:pPr>
        <w:autoSpaceDE w:val="0"/>
        <w:autoSpaceDN w:val="0"/>
        <w:adjustRightInd w:val="0"/>
        <w:spacing w:after="0" w:line="240" w:lineRule="auto"/>
        <w:rPr>
          <w:rFonts w:ascii="Calibri" w:hAnsi="Calibri" w:cs="Calibri"/>
          <w:color w:val="00B7CA"/>
          <w:kern w:val="0"/>
          <w:sz w:val="20"/>
          <w:szCs w:val="20"/>
        </w:rPr>
      </w:pPr>
      <w:r>
        <w:rPr>
          <w:rFonts w:ascii="Calibri" w:hAnsi="Calibri" w:cs="Calibri"/>
          <w:color w:val="00B7CA"/>
          <w:kern w:val="0"/>
          <w:sz w:val="20"/>
          <w:szCs w:val="20"/>
        </w:rPr>
        <w:t>10. Liability</w:t>
      </w:r>
    </w:p>
    <w:p w14:paraId="68099278" w14:textId="77777777" w:rsidR="00736482" w:rsidRDefault="00736482" w:rsidP="00736482">
      <w:pPr>
        <w:autoSpaceDE w:val="0"/>
        <w:autoSpaceDN w:val="0"/>
        <w:adjustRightInd w:val="0"/>
        <w:spacing w:after="0" w:line="240" w:lineRule="auto"/>
      </w:pPr>
      <w:r>
        <w:rPr>
          <w:rFonts w:ascii="Calibri" w:hAnsi="Calibri" w:cs="Calibri"/>
          <w:color w:val="000000"/>
          <w:kern w:val="0"/>
          <w:sz w:val="20"/>
          <w:szCs w:val="20"/>
        </w:rPr>
        <w:t>The Company shall not be liable for any loss of any kind whatsoever suffered by the Client as a result of any breach of any of the Company’s obligations under the contract, including any cancellation of the contract or any negligence on the part of the Company, its servants, agents or contractors, nor shall the Company be liable for any loss, damage or injury caused to the Client’s servants, agents, contractors, Client’s visitors, tenants, trespassers or other persons. The Client shall indemnify the Company against any claim by any such person.</w:t>
      </w:r>
    </w:p>
    <w:sectPr w:rsidR="00736482" w:rsidSect="00580F37">
      <w:headerReference w:type="even" r:id="rId8"/>
      <w:headerReference w:type="default" r:id="rId9"/>
      <w:footerReference w:type="even" r:id="rId10"/>
      <w:footerReference w:type="default" r:id="rId11"/>
      <w:headerReference w:type="first" r:id="rId12"/>
      <w:footerReference w:type="first" r:id="rId13"/>
      <w:pgSz w:w="11906" w:h="16838"/>
      <w:pgMar w:top="992" w:right="992" w:bottom="992" w:left="992"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DC7C" w14:textId="77777777" w:rsidR="003E02B9" w:rsidRDefault="003E02B9" w:rsidP="006F4E40">
      <w:pPr>
        <w:spacing w:after="0" w:line="240" w:lineRule="auto"/>
      </w:pPr>
      <w:r>
        <w:separator/>
      </w:r>
    </w:p>
  </w:endnote>
  <w:endnote w:type="continuationSeparator" w:id="0">
    <w:p w14:paraId="5B2A0773" w14:textId="77777777" w:rsidR="003E02B9" w:rsidRDefault="003E02B9" w:rsidP="006F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EB4E" w14:textId="77777777" w:rsidR="00B3043F" w:rsidRDefault="00B30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D231" w14:textId="77777777" w:rsidR="00AA432A" w:rsidRDefault="00AA432A" w:rsidP="00AA432A">
    <w:pPr>
      <w:pStyle w:val="Footer"/>
      <w:jc w:val="right"/>
      <w:rPr>
        <w:rFonts w:ascii="Helvetica" w:hAnsi="Helvetica" w:cs="Helvetica"/>
        <w:sz w:val="18"/>
        <w:szCs w:val="18"/>
      </w:rPr>
    </w:pPr>
    <w:r>
      <w:rPr>
        <w:rFonts w:ascii="Helvetica" w:hAnsi="Helvetica" w:cs="Helvetica"/>
        <w:sz w:val="18"/>
        <w:szCs w:val="18"/>
      </w:rPr>
      <w:t>6 Parata Street, Waikanae</w:t>
    </w:r>
  </w:p>
  <w:p w14:paraId="3AB86E74" w14:textId="77777777" w:rsidR="00AA432A" w:rsidRPr="000E70DF" w:rsidRDefault="00AA432A" w:rsidP="00AA432A">
    <w:pPr>
      <w:pStyle w:val="Footer"/>
      <w:jc w:val="right"/>
      <w:rPr>
        <w:rFonts w:ascii="Helvetica" w:hAnsi="Helvetica" w:cs="Helvetica"/>
        <w:sz w:val="18"/>
        <w:szCs w:val="18"/>
      </w:rPr>
    </w:pPr>
    <w:r w:rsidRPr="000E70DF">
      <w:rPr>
        <w:rFonts w:ascii="Helvetica" w:hAnsi="Helvetica" w:cs="Helvetica"/>
        <w:sz w:val="18"/>
        <w:szCs w:val="18"/>
      </w:rPr>
      <w:t>www.starpeople.nz, +64 4 293 4833</w:t>
    </w:r>
  </w:p>
  <w:p w14:paraId="50722B03" w14:textId="77777777" w:rsidR="00AA432A" w:rsidRPr="000E70DF" w:rsidRDefault="00AA432A" w:rsidP="00AA432A">
    <w:pPr>
      <w:pStyle w:val="Footer"/>
      <w:jc w:val="right"/>
      <w:rPr>
        <w:rFonts w:ascii="Helvetica" w:hAnsi="Helvetica" w:cs="Helvetica"/>
        <w:sz w:val="18"/>
        <w:szCs w:val="18"/>
      </w:rPr>
    </w:pPr>
    <w:r w:rsidRPr="000E70DF">
      <w:rPr>
        <w:rFonts w:ascii="Helvetica" w:hAnsi="Helvetica" w:cs="Helvetica"/>
        <w:sz w:val="18"/>
        <w:szCs w:val="18"/>
      </w:rPr>
      <w:t>PO Box 6, Waikanae 5250</w:t>
    </w:r>
  </w:p>
  <w:p w14:paraId="3E2DCA89" w14:textId="77777777" w:rsidR="00C4631B" w:rsidRPr="00AA432A" w:rsidRDefault="00C4631B" w:rsidP="00AA4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2436" w14:textId="77777777" w:rsidR="00B3043F" w:rsidRDefault="00B3043F" w:rsidP="00B3043F">
    <w:pPr>
      <w:pStyle w:val="Footer"/>
      <w:jc w:val="right"/>
      <w:rPr>
        <w:rFonts w:ascii="Helvetica" w:hAnsi="Helvetica" w:cs="Helvetica"/>
        <w:sz w:val="18"/>
        <w:szCs w:val="18"/>
      </w:rPr>
    </w:pPr>
    <w:bookmarkStart w:id="0" w:name="_Hlk190172727"/>
    <w:r>
      <w:rPr>
        <w:rFonts w:ascii="Helvetica" w:hAnsi="Helvetica" w:cs="Helvetica"/>
        <w:sz w:val="18"/>
        <w:szCs w:val="18"/>
      </w:rPr>
      <w:t>6 Parata Street, Waikanae</w:t>
    </w:r>
  </w:p>
  <w:p w14:paraId="1C18F221" w14:textId="77777777" w:rsidR="00E946AD" w:rsidRPr="000E70DF" w:rsidRDefault="00E946AD" w:rsidP="00E946AD">
    <w:pPr>
      <w:pStyle w:val="Footer"/>
      <w:jc w:val="right"/>
      <w:rPr>
        <w:rFonts w:ascii="Helvetica" w:hAnsi="Helvetica" w:cs="Helvetica"/>
        <w:sz w:val="18"/>
        <w:szCs w:val="18"/>
      </w:rPr>
    </w:pPr>
    <w:r w:rsidRPr="000E70DF">
      <w:rPr>
        <w:rFonts w:ascii="Helvetica" w:hAnsi="Helvetica" w:cs="Helvetica"/>
        <w:sz w:val="18"/>
        <w:szCs w:val="18"/>
      </w:rPr>
      <w:t>www.starpeople.nz, +64 4 293 4833</w:t>
    </w:r>
  </w:p>
  <w:p w14:paraId="040D8C8C" w14:textId="77777777" w:rsidR="00E946AD" w:rsidRPr="000E70DF" w:rsidRDefault="00E946AD" w:rsidP="00E946AD">
    <w:pPr>
      <w:pStyle w:val="Footer"/>
      <w:jc w:val="right"/>
      <w:rPr>
        <w:rFonts w:ascii="Helvetica" w:hAnsi="Helvetica" w:cs="Helvetica"/>
        <w:sz w:val="18"/>
        <w:szCs w:val="18"/>
      </w:rPr>
    </w:pPr>
    <w:r w:rsidRPr="000E70DF">
      <w:rPr>
        <w:rFonts w:ascii="Helvetica" w:hAnsi="Helvetica" w:cs="Helvetica"/>
        <w:sz w:val="18"/>
        <w:szCs w:val="18"/>
      </w:rPr>
      <w:t>PO Box 6, Waikanae 5250</w:t>
    </w:r>
  </w:p>
  <w:bookmarkEnd w:id="0"/>
  <w:p w14:paraId="16D57EF3" w14:textId="77777777" w:rsidR="00C4700E" w:rsidRPr="00E946AD" w:rsidRDefault="00C4700E" w:rsidP="00E9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3A5A" w14:textId="77777777" w:rsidR="003E02B9" w:rsidRDefault="003E02B9" w:rsidP="006F4E40">
      <w:pPr>
        <w:spacing w:after="0" w:line="240" w:lineRule="auto"/>
      </w:pPr>
      <w:r>
        <w:separator/>
      </w:r>
    </w:p>
  </w:footnote>
  <w:footnote w:type="continuationSeparator" w:id="0">
    <w:p w14:paraId="0A23D5EF" w14:textId="77777777" w:rsidR="003E02B9" w:rsidRDefault="003E02B9" w:rsidP="006F4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7977" w14:textId="77777777" w:rsidR="00B3043F" w:rsidRDefault="00B30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6"/>
        <w:szCs w:val="16"/>
      </w:rPr>
      <w:id w:val="1382209774"/>
      <w:docPartObj>
        <w:docPartGallery w:val="Page Numbers (Top of Page)"/>
        <w:docPartUnique/>
      </w:docPartObj>
    </w:sdtPr>
    <w:sdtEndPr>
      <w:rPr>
        <w:color w:val="7F7F7F" w:themeColor="background1" w:themeShade="7F"/>
        <w:spacing w:val="60"/>
      </w:rPr>
    </w:sdtEndPr>
    <w:sdtContent>
      <w:p w14:paraId="1E55AD98" w14:textId="77777777" w:rsidR="00580F37" w:rsidRPr="00580F37" w:rsidRDefault="00580F37" w:rsidP="00580F37">
        <w:pPr>
          <w:pStyle w:val="Header"/>
          <w:pBdr>
            <w:bottom w:val="single" w:sz="4" w:space="1" w:color="D9D9D9" w:themeColor="background1" w:themeShade="D9"/>
          </w:pBdr>
          <w:jc w:val="right"/>
          <w:rPr>
            <w:rFonts w:asciiTheme="majorHAnsi" w:hAnsiTheme="majorHAnsi"/>
            <w:b/>
            <w:bCs/>
            <w:sz w:val="16"/>
            <w:szCs w:val="16"/>
          </w:rPr>
        </w:pPr>
        <w:r w:rsidRPr="00580F37">
          <w:rPr>
            <w:rFonts w:asciiTheme="majorHAnsi" w:hAnsiTheme="majorHAnsi"/>
            <w:sz w:val="16"/>
            <w:szCs w:val="16"/>
          </w:rPr>
          <w:fldChar w:fldCharType="begin"/>
        </w:r>
        <w:r w:rsidRPr="00580F37">
          <w:rPr>
            <w:rFonts w:asciiTheme="majorHAnsi" w:hAnsiTheme="majorHAnsi"/>
            <w:sz w:val="16"/>
            <w:szCs w:val="16"/>
          </w:rPr>
          <w:instrText xml:space="preserve"> PAGE   \* MERGEFORMAT </w:instrText>
        </w:r>
        <w:r w:rsidRPr="00580F37">
          <w:rPr>
            <w:rFonts w:asciiTheme="majorHAnsi" w:hAnsiTheme="majorHAnsi"/>
            <w:sz w:val="16"/>
            <w:szCs w:val="16"/>
          </w:rPr>
          <w:fldChar w:fldCharType="separate"/>
        </w:r>
        <w:r w:rsidR="00E73360" w:rsidRPr="00E73360">
          <w:rPr>
            <w:rFonts w:asciiTheme="majorHAnsi" w:hAnsiTheme="majorHAnsi"/>
            <w:b/>
            <w:bCs/>
            <w:noProof/>
            <w:sz w:val="16"/>
            <w:szCs w:val="16"/>
          </w:rPr>
          <w:t>2</w:t>
        </w:r>
        <w:r w:rsidRPr="00580F37">
          <w:rPr>
            <w:rFonts w:asciiTheme="majorHAnsi" w:hAnsiTheme="majorHAnsi"/>
            <w:b/>
            <w:bCs/>
            <w:noProof/>
            <w:sz w:val="16"/>
            <w:szCs w:val="16"/>
          </w:rPr>
          <w:fldChar w:fldCharType="end"/>
        </w:r>
        <w:r w:rsidRPr="00580F37">
          <w:rPr>
            <w:rFonts w:asciiTheme="majorHAnsi" w:hAnsiTheme="majorHAnsi"/>
            <w:b/>
            <w:bCs/>
            <w:sz w:val="16"/>
            <w:szCs w:val="16"/>
          </w:rPr>
          <w:t xml:space="preserve"> | </w:t>
        </w:r>
        <w:r w:rsidRPr="00580F37">
          <w:rPr>
            <w:rFonts w:asciiTheme="majorHAnsi" w:hAnsiTheme="majorHAnsi"/>
            <w:color w:val="7F7F7F" w:themeColor="background1" w:themeShade="7F"/>
            <w:spacing w:val="60"/>
            <w:sz w:val="16"/>
            <w:szCs w:val="16"/>
          </w:rPr>
          <w:t>Page</w:t>
        </w:r>
      </w:p>
    </w:sdtContent>
  </w:sdt>
  <w:p w14:paraId="57F153EB" w14:textId="77777777" w:rsidR="00AD5D75" w:rsidRDefault="00AD5D75" w:rsidP="00AD5D75">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E514" w14:textId="77777777" w:rsidR="00832870" w:rsidRDefault="00832870" w:rsidP="00580F37">
    <w:pPr>
      <w:pStyle w:val="Title"/>
    </w:pPr>
    <w:r>
      <w:rPr>
        <w:noProof/>
        <w:lang w:val="en-US"/>
      </w:rPr>
      <w:drawing>
        <wp:anchor distT="0" distB="0" distL="114300" distR="114300" simplePos="0" relativeHeight="251659264" behindDoc="1" locked="0" layoutInCell="1" allowOverlap="1" wp14:anchorId="33FE8076" wp14:editId="4592F8D2">
          <wp:simplePos x="0" y="0"/>
          <wp:positionH relativeFrom="page">
            <wp:posOffset>704850</wp:posOffset>
          </wp:positionH>
          <wp:positionV relativeFrom="page">
            <wp:posOffset>1270</wp:posOffset>
          </wp:positionV>
          <wp:extent cx="6826885" cy="9656419"/>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background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885" cy="96564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D275F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2051C"/>
    <w:multiLevelType w:val="hybridMultilevel"/>
    <w:tmpl w:val="44F6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F619A"/>
    <w:multiLevelType w:val="hybridMultilevel"/>
    <w:tmpl w:val="23281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37EB6"/>
    <w:multiLevelType w:val="hybridMultilevel"/>
    <w:tmpl w:val="9AAEA1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34716E"/>
    <w:multiLevelType w:val="hybridMultilevel"/>
    <w:tmpl w:val="AE9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03B7F"/>
    <w:multiLevelType w:val="hybridMultilevel"/>
    <w:tmpl w:val="5B204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02DC8"/>
    <w:multiLevelType w:val="hybridMultilevel"/>
    <w:tmpl w:val="2EDE67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C5186"/>
    <w:multiLevelType w:val="hybridMultilevel"/>
    <w:tmpl w:val="AE9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45385"/>
    <w:multiLevelType w:val="hybridMultilevel"/>
    <w:tmpl w:val="92EE3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E52E75"/>
    <w:multiLevelType w:val="hybridMultilevel"/>
    <w:tmpl w:val="9AAEA1E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AE830F8"/>
    <w:multiLevelType w:val="hybridMultilevel"/>
    <w:tmpl w:val="B5F886C8"/>
    <w:lvl w:ilvl="0" w:tplc="1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F00112"/>
    <w:multiLevelType w:val="hybridMultilevel"/>
    <w:tmpl w:val="6DE8EA2E"/>
    <w:lvl w:ilvl="0" w:tplc="1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3"/>
  </w:num>
  <w:num w:numId="5">
    <w:abstractNumId w:val="7"/>
  </w:num>
  <w:num w:numId="6">
    <w:abstractNumId w:val="11"/>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82"/>
    <w:rsid w:val="000216E0"/>
    <w:rsid w:val="00023BF4"/>
    <w:rsid w:val="00037BA8"/>
    <w:rsid w:val="0004058D"/>
    <w:rsid w:val="00046C33"/>
    <w:rsid w:val="00061AB7"/>
    <w:rsid w:val="00063BF8"/>
    <w:rsid w:val="00065F54"/>
    <w:rsid w:val="00066957"/>
    <w:rsid w:val="000711C0"/>
    <w:rsid w:val="000807D5"/>
    <w:rsid w:val="00082AD0"/>
    <w:rsid w:val="000B4E3E"/>
    <w:rsid w:val="000B7E77"/>
    <w:rsid w:val="000C747D"/>
    <w:rsid w:val="000D0143"/>
    <w:rsid w:val="000D1A44"/>
    <w:rsid w:val="000E5727"/>
    <w:rsid w:val="000F1F86"/>
    <w:rsid w:val="00105B7D"/>
    <w:rsid w:val="001070F8"/>
    <w:rsid w:val="00110992"/>
    <w:rsid w:val="001402A0"/>
    <w:rsid w:val="00142B71"/>
    <w:rsid w:val="00165050"/>
    <w:rsid w:val="00181891"/>
    <w:rsid w:val="0018601E"/>
    <w:rsid w:val="001A0AB5"/>
    <w:rsid w:val="001A3955"/>
    <w:rsid w:val="001A5CC9"/>
    <w:rsid w:val="001D23B6"/>
    <w:rsid w:val="001D33A4"/>
    <w:rsid w:val="001F0666"/>
    <w:rsid w:val="001F4861"/>
    <w:rsid w:val="00205204"/>
    <w:rsid w:val="00210061"/>
    <w:rsid w:val="00214EE9"/>
    <w:rsid w:val="00216F30"/>
    <w:rsid w:val="002211E1"/>
    <w:rsid w:val="00223010"/>
    <w:rsid w:val="002257CB"/>
    <w:rsid w:val="002349FB"/>
    <w:rsid w:val="00237A26"/>
    <w:rsid w:val="0025107E"/>
    <w:rsid w:val="00252199"/>
    <w:rsid w:val="00252F57"/>
    <w:rsid w:val="00254D4C"/>
    <w:rsid w:val="0027060C"/>
    <w:rsid w:val="00280BD3"/>
    <w:rsid w:val="00284657"/>
    <w:rsid w:val="00291E99"/>
    <w:rsid w:val="00291EB8"/>
    <w:rsid w:val="002931E8"/>
    <w:rsid w:val="002A4BE9"/>
    <w:rsid w:val="002C4723"/>
    <w:rsid w:val="002C6E1F"/>
    <w:rsid w:val="002D7487"/>
    <w:rsid w:val="002F11CC"/>
    <w:rsid w:val="003067EF"/>
    <w:rsid w:val="00310021"/>
    <w:rsid w:val="00322C1A"/>
    <w:rsid w:val="0032417C"/>
    <w:rsid w:val="00326D3C"/>
    <w:rsid w:val="00332039"/>
    <w:rsid w:val="00333707"/>
    <w:rsid w:val="00340C67"/>
    <w:rsid w:val="00350962"/>
    <w:rsid w:val="00351025"/>
    <w:rsid w:val="00392DB4"/>
    <w:rsid w:val="00393F12"/>
    <w:rsid w:val="00396DE2"/>
    <w:rsid w:val="003A331C"/>
    <w:rsid w:val="003A78FD"/>
    <w:rsid w:val="003B188C"/>
    <w:rsid w:val="003B2211"/>
    <w:rsid w:val="003B2FE7"/>
    <w:rsid w:val="003C0131"/>
    <w:rsid w:val="003C0622"/>
    <w:rsid w:val="003C1786"/>
    <w:rsid w:val="003C4C2C"/>
    <w:rsid w:val="003C4FBF"/>
    <w:rsid w:val="003C5775"/>
    <w:rsid w:val="003C6123"/>
    <w:rsid w:val="003C677B"/>
    <w:rsid w:val="003D3068"/>
    <w:rsid w:val="003D50F6"/>
    <w:rsid w:val="003D786B"/>
    <w:rsid w:val="003E02B9"/>
    <w:rsid w:val="00401793"/>
    <w:rsid w:val="004022BE"/>
    <w:rsid w:val="00420B92"/>
    <w:rsid w:val="0043362E"/>
    <w:rsid w:val="0044589F"/>
    <w:rsid w:val="004522FA"/>
    <w:rsid w:val="00452C29"/>
    <w:rsid w:val="00453EDE"/>
    <w:rsid w:val="004565F7"/>
    <w:rsid w:val="00456830"/>
    <w:rsid w:val="00457F6A"/>
    <w:rsid w:val="004662BE"/>
    <w:rsid w:val="00467D5F"/>
    <w:rsid w:val="004740C9"/>
    <w:rsid w:val="00474C88"/>
    <w:rsid w:val="00476921"/>
    <w:rsid w:val="0047779E"/>
    <w:rsid w:val="0048104E"/>
    <w:rsid w:val="004B05AF"/>
    <w:rsid w:val="004B3878"/>
    <w:rsid w:val="004B40F8"/>
    <w:rsid w:val="004C5437"/>
    <w:rsid w:val="004D211E"/>
    <w:rsid w:val="004E09FF"/>
    <w:rsid w:val="004E3272"/>
    <w:rsid w:val="004F38DE"/>
    <w:rsid w:val="004F602B"/>
    <w:rsid w:val="00501E60"/>
    <w:rsid w:val="00510D78"/>
    <w:rsid w:val="0052024E"/>
    <w:rsid w:val="00521074"/>
    <w:rsid w:val="00531EDC"/>
    <w:rsid w:val="005401DD"/>
    <w:rsid w:val="00545E9D"/>
    <w:rsid w:val="00546D10"/>
    <w:rsid w:val="00566C06"/>
    <w:rsid w:val="0056702B"/>
    <w:rsid w:val="005715A8"/>
    <w:rsid w:val="00580F37"/>
    <w:rsid w:val="00583702"/>
    <w:rsid w:val="00583DB0"/>
    <w:rsid w:val="0059427B"/>
    <w:rsid w:val="00594E92"/>
    <w:rsid w:val="005B0696"/>
    <w:rsid w:val="005B144E"/>
    <w:rsid w:val="005B2B59"/>
    <w:rsid w:val="005D0D76"/>
    <w:rsid w:val="005D3C88"/>
    <w:rsid w:val="005E3062"/>
    <w:rsid w:val="005F04C4"/>
    <w:rsid w:val="005F5633"/>
    <w:rsid w:val="006013A5"/>
    <w:rsid w:val="006037AF"/>
    <w:rsid w:val="006101B2"/>
    <w:rsid w:val="0061374B"/>
    <w:rsid w:val="00616523"/>
    <w:rsid w:val="0061659B"/>
    <w:rsid w:val="006200A9"/>
    <w:rsid w:val="00667E03"/>
    <w:rsid w:val="0067002F"/>
    <w:rsid w:val="00671781"/>
    <w:rsid w:val="00676088"/>
    <w:rsid w:val="0068223D"/>
    <w:rsid w:val="00683E0C"/>
    <w:rsid w:val="006961FB"/>
    <w:rsid w:val="006A402A"/>
    <w:rsid w:val="006B5B9B"/>
    <w:rsid w:val="006B65F7"/>
    <w:rsid w:val="006C16A3"/>
    <w:rsid w:val="006C4606"/>
    <w:rsid w:val="006C510A"/>
    <w:rsid w:val="006D0277"/>
    <w:rsid w:val="006D1CB3"/>
    <w:rsid w:val="006F0287"/>
    <w:rsid w:val="006F4E40"/>
    <w:rsid w:val="0070207A"/>
    <w:rsid w:val="007109A5"/>
    <w:rsid w:val="00712216"/>
    <w:rsid w:val="00712D05"/>
    <w:rsid w:val="007247FD"/>
    <w:rsid w:val="0072701D"/>
    <w:rsid w:val="00727E64"/>
    <w:rsid w:val="00736482"/>
    <w:rsid w:val="00740294"/>
    <w:rsid w:val="0075489A"/>
    <w:rsid w:val="00773CBC"/>
    <w:rsid w:val="00775232"/>
    <w:rsid w:val="00780A00"/>
    <w:rsid w:val="00780F82"/>
    <w:rsid w:val="007A4981"/>
    <w:rsid w:val="007A643F"/>
    <w:rsid w:val="007A7415"/>
    <w:rsid w:val="007A7FD1"/>
    <w:rsid w:val="007B185B"/>
    <w:rsid w:val="007B5C10"/>
    <w:rsid w:val="007D1903"/>
    <w:rsid w:val="007D2357"/>
    <w:rsid w:val="007D6A24"/>
    <w:rsid w:val="007E0F16"/>
    <w:rsid w:val="007E2CC6"/>
    <w:rsid w:val="007F3FA2"/>
    <w:rsid w:val="00803A7D"/>
    <w:rsid w:val="008041BE"/>
    <w:rsid w:val="0080430C"/>
    <w:rsid w:val="00807802"/>
    <w:rsid w:val="00812741"/>
    <w:rsid w:val="00812B52"/>
    <w:rsid w:val="00812FD8"/>
    <w:rsid w:val="008146B3"/>
    <w:rsid w:val="008170FB"/>
    <w:rsid w:val="008201DE"/>
    <w:rsid w:val="00823B88"/>
    <w:rsid w:val="00824E4B"/>
    <w:rsid w:val="0082586E"/>
    <w:rsid w:val="00825B74"/>
    <w:rsid w:val="00825D70"/>
    <w:rsid w:val="00825F99"/>
    <w:rsid w:val="00832870"/>
    <w:rsid w:val="00834D30"/>
    <w:rsid w:val="00846BDC"/>
    <w:rsid w:val="00886E2E"/>
    <w:rsid w:val="008A2A4C"/>
    <w:rsid w:val="008A4CBF"/>
    <w:rsid w:val="008C1325"/>
    <w:rsid w:val="008C3EA1"/>
    <w:rsid w:val="008C4799"/>
    <w:rsid w:val="008D37AB"/>
    <w:rsid w:val="008D44D5"/>
    <w:rsid w:val="008D6335"/>
    <w:rsid w:val="008E7EE5"/>
    <w:rsid w:val="009123E8"/>
    <w:rsid w:val="009238EE"/>
    <w:rsid w:val="00930E81"/>
    <w:rsid w:val="00932486"/>
    <w:rsid w:val="009353F4"/>
    <w:rsid w:val="00952D73"/>
    <w:rsid w:val="00977021"/>
    <w:rsid w:val="00996331"/>
    <w:rsid w:val="009A5AB4"/>
    <w:rsid w:val="009A5CD2"/>
    <w:rsid w:val="009B177A"/>
    <w:rsid w:val="009C0993"/>
    <w:rsid w:val="009C1B04"/>
    <w:rsid w:val="009C3BE1"/>
    <w:rsid w:val="009F0345"/>
    <w:rsid w:val="009F71C1"/>
    <w:rsid w:val="00A043AE"/>
    <w:rsid w:val="00A054E8"/>
    <w:rsid w:val="00A07DE8"/>
    <w:rsid w:val="00A17DDA"/>
    <w:rsid w:val="00A234C0"/>
    <w:rsid w:val="00A27D51"/>
    <w:rsid w:val="00A34FC4"/>
    <w:rsid w:val="00A425E8"/>
    <w:rsid w:val="00A5571D"/>
    <w:rsid w:val="00A6098D"/>
    <w:rsid w:val="00A61C92"/>
    <w:rsid w:val="00A64D9E"/>
    <w:rsid w:val="00A72911"/>
    <w:rsid w:val="00A73D1F"/>
    <w:rsid w:val="00A75B96"/>
    <w:rsid w:val="00A83321"/>
    <w:rsid w:val="00A843FA"/>
    <w:rsid w:val="00A955DC"/>
    <w:rsid w:val="00A96CF6"/>
    <w:rsid w:val="00AA21B6"/>
    <w:rsid w:val="00AA432A"/>
    <w:rsid w:val="00AA6A4E"/>
    <w:rsid w:val="00AB5974"/>
    <w:rsid w:val="00AC3D49"/>
    <w:rsid w:val="00AC73D5"/>
    <w:rsid w:val="00AD224C"/>
    <w:rsid w:val="00AD4336"/>
    <w:rsid w:val="00AD5D75"/>
    <w:rsid w:val="00AD6CB6"/>
    <w:rsid w:val="00AD7CDE"/>
    <w:rsid w:val="00AE1547"/>
    <w:rsid w:val="00B07951"/>
    <w:rsid w:val="00B11FD0"/>
    <w:rsid w:val="00B16250"/>
    <w:rsid w:val="00B25350"/>
    <w:rsid w:val="00B258E4"/>
    <w:rsid w:val="00B3043F"/>
    <w:rsid w:val="00B3152C"/>
    <w:rsid w:val="00B36FDE"/>
    <w:rsid w:val="00B43369"/>
    <w:rsid w:val="00B5359F"/>
    <w:rsid w:val="00B6166E"/>
    <w:rsid w:val="00B66F91"/>
    <w:rsid w:val="00B749F9"/>
    <w:rsid w:val="00B7507A"/>
    <w:rsid w:val="00B80FD3"/>
    <w:rsid w:val="00B813F2"/>
    <w:rsid w:val="00B82ACC"/>
    <w:rsid w:val="00B87C32"/>
    <w:rsid w:val="00B9116D"/>
    <w:rsid w:val="00B91EF7"/>
    <w:rsid w:val="00B97EB3"/>
    <w:rsid w:val="00BB1A15"/>
    <w:rsid w:val="00BB358C"/>
    <w:rsid w:val="00BC143B"/>
    <w:rsid w:val="00BC5828"/>
    <w:rsid w:val="00BE1EB4"/>
    <w:rsid w:val="00BE778A"/>
    <w:rsid w:val="00BF3DA8"/>
    <w:rsid w:val="00BF47A3"/>
    <w:rsid w:val="00C023EF"/>
    <w:rsid w:val="00C027F4"/>
    <w:rsid w:val="00C20153"/>
    <w:rsid w:val="00C26399"/>
    <w:rsid w:val="00C2709B"/>
    <w:rsid w:val="00C329ED"/>
    <w:rsid w:val="00C4631B"/>
    <w:rsid w:val="00C4700E"/>
    <w:rsid w:val="00C50252"/>
    <w:rsid w:val="00C61995"/>
    <w:rsid w:val="00C64487"/>
    <w:rsid w:val="00C67596"/>
    <w:rsid w:val="00C67D27"/>
    <w:rsid w:val="00C70DCA"/>
    <w:rsid w:val="00C7379F"/>
    <w:rsid w:val="00C766C8"/>
    <w:rsid w:val="00C83279"/>
    <w:rsid w:val="00C91468"/>
    <w:rsid w:val="00CA10B5"/>
    <w:rsid w:val="00CB4731"/>
    <w:rsid w:val="00CC5ED4"/>
    <w:rsid w:val="00CC744B"/>
    <w:rsid w:val="00CF4BD0"/>
    <w:rsid w:val="00CF5B2A"/>
    <w:rsid w:val="00D00F48"/>
    <w:rsid w:val="00D1025D"/>
    <w:rsid w:val="00D26A86"/>
    <w:rsid w:val="00D3542A"/>
    <w:rsid w:val="00D43039"/>
    <w:rsid w:val="00D5029F"/>
    <w:rsid w:val="00D5083E"/>
    <w:rsid w:val="00D569FD"/>
    <w:rsid w:val="00D649E4"/>
    <w:rsid w:val="00D779B2"/>
    <w:rsid w:val="00D84415"/>
    <w:rsid w:val="00D90CED"/>
    <w:rsid w:val="00D945E2"/>
    <w:rsid w:val="00D97B3B"/>
    <w:rsid w:val="00DA7767"/>
    <w:rsid w:val="00DA7DBB"/>
    <w:rsid w:val="00DB4249"/>
    <w:rsid w:val="00DC3577"/>
    <w:rsid w:val="00DC3F13"/>
    <w:rsid w:val="00DC6A98"/>
    <w:rsid w:val="00DD782E"/>
    <w:rsid w:val="00DE15F7"/>
    <w:rsid w:val="00DF0222"/>
    <w:rsid w:val="00E061E7"/>
    <w:rsid w:val="00E13830"/>
    <w:rsid w:val="00E176B9"/>
    <w:rsid w:val="00E42B2D"/>
    <w:rsid w:val="00E42D5C"/>
    <w:rsid w:val="00E45C1F"/>
    <w:rsid w:val="00E47EA3"/>
    <w:rsid w:val="00E54D31"/>
    <w:rsid w:val="00E60419"/>
    <w:rsid w:val="00E641C0"/>
    <w:rsid w:val="00E72690"/>
    <w:rsid w:val="00E73192"/>
    <w:rsid w:val="00E73360"/>
    <w:rsid w:val="00E8263D"/>
    <w:rsid w:val="00E8273F"/>
    <w:rsid w:val="00E85AE7"/>
    <w:rsid w:val="00E9105C"/>
    <w:rsid w:val="00E93596"/>
    <w:rsid w:val="00E946AD"/>
    <w:rsid w:val="00E94AA1"/>
    <w:rsid w:val="00E96C1C"/>
    <w:rsid w:val="00EA56DE"/>
    <w:rsid w:val="00EB3B34"/>
    <w:rsid w:val="00EC39A1"/>
    <w:rsid w:val="00EC41A4"/>
    <w:rsid w:val="00EC7F66"/>
    <w:rsid w:val="00ED0079"/>
    <w:rsid w:val="00ED0C8F"/>
    <w:rsid w:val="00ED214B"/>
    <w:rsid w:val="00ED7340"/>
    <w:rsid w:val="00ED778A"/>
    <w:rsid w:val="00EE2895"/>
    <w:rsid w:val="00EE668F"/>
    <w:rsid w:val="00EF305D"/>
    <w:rsid w:val="00EF607D"/>
    <w:rsid w:val="00F010C8"/>
    <w:rsid w:val="00F070B3"/>
    <w:rsid w:val="00F12A39"/>
    <w:rsid w:val="00F167DE"/>
    <w:rsid w:val="00F234ED"/>
    <w:rsid w:val="00F5640A"/>
    <w:rsid w:val="00F64B5A"/>
    <w:rsid w:val="00F6586A"/>
    <w:rsid w:val="00F66461"/>
    <w:rsid w:val="00F6779B"/>
    <w:rsid w:val="00F739B4"/>
    <w:rsid w:val="00F755F9"/>
    <w:rsid w:val="00F846DF"/>
    <w:rsid w:val="00F914F6"/>
    <w:rsid w:val="00F93C18"/>
    <w:rsid w:val="00F93E42"/>
    <w:rsid w:val="00F96AE9"/>
    <w:rsid w:val="00FA1FD8"/>
    <w:rsid w:val="00FA7002"/>
    <w:rsid w:val="00FE78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532B"/>
  <w15:chartTrackingRefBased/>
  <w15:docId w15:val="{59A012E9-BCC5-4408-BC80-7B4957A7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482"/>
    <w:rPr>
      <w:kern w:val="2"/>
      <w14:ligatures w14:val="standardContextual"/>
    </w:rPr>
  </w:style>
  <w:style w:type="paragraph" w:styleId="Heading1">
    <w:name w:val="heading 1"/>
    <w:basedOn w:val="Normal"/>
    <w:next w:val="Normal"/>
    <w:link w:val="Heading1Char"/>
    <w:uiPriority w:val="9"/>
    <w:qFormat/>
    <w:rsid w:val="00B11FD0"/>
    <w:pPr>
      <w:keepNext/>
      <w:keepLines/>
      <w:spacing w:before="240" w:after="0"/>
      <w:outlineLvl w:val="0"/>
    </w:pPr>
    <w:rPr>
      <w:rFonts w:ascii="Helvetica" w:eastAsiaTheme="majorEastAsia" w:hAnsi="Helvetica" w:cstheme="majorBidi"/>
      <w:caps/>
      <w:color w:val="00B6C9"/>
      <w:kern w:val="0"/>
      <w:sz w:val="32"/>
      <w:szCs w:val="32"/>
      <w14:ligatures w14:val="none"/>
    </w:rPr>
  </w:style>
  <w:style w:type="paragraph" w:styleId="Heading2">
    <w:name w:val="heading 2"/>
    <w:basedOn w:val="Normal"/>
    <w:next w:val="Normal"/>
    <w:link w:val="Heading2Char"/>
    <w:uiPriority w:val="9"/>
    <w:unhideWhenUsed/>
    <w:qFormat/>
    <w:rsid w:val="00AD5D75"/>
    <w:pPr>
      <w:keepNext/>
      <w:keepLines/>
      <w:spacing w:before="40" w:after="0"/>
      <w:outlineLvl w:val="1"/>
    </w:pPr>
    <w:rPr>
      <w:rFonts w:ascii="Helvetica" w:eastAsiaTheme="majorEastAsia" w:hAnsi="Helvetica" w:cstheme="majorBidi"/>
      <w:kern w:val="0"/>
      <w:sz w:val="26"/>
      <w:szCs w:val="26"/>
      <w14:ligatures w14:val="none"/>
    </w:rPr>
  </w:style>
  <w:style w:type="paragraph" w:styleId="Heading3">
    <w:name w:val="heading 3"/>
    <w:basedOn w:val="Normal"/>
    <w:next w:val="Normal"/>
    <w:link w:val="Heading3Char"/>
    <w:uiPriority w:val="9"/>
    <w:unhideWhenUsed/>
    <w:qFormat/>
    <w:rsid w:val="00C4631B"/>
    <w:pPr>
      <w:keepNext/>
      <w:keepLines/>
      <w:spacing w:before="40" w:after="0"/>
      <w:outlineLvl w:val="2"/>
    </w:pPr>
    <w:rPr>
      <w:rFonts w:asciiTheme="majorHAnsi" w:eastAsiaTheme="majorEastAsia" w:hAnsiTheme="majorHAnsi" w:cstheme="majorBidi"/>
      <w:color w:val="1F4D78" w:themeColor="accent1" w:themeShade="7F"/>
      <w:kern w:val="0"/>
      <w:sz w:val="24"/>
      <w:szCs w:val="24"/>
      <w14:ligatures w14:val="none"/>
    </w:rPr>
  </w:style>
  <w:style w:type="paragraph" w:styleId="Heading6">
    <w:name w:val="heading 6"/>
    <w:basedOn w:val="Normal"/>
    <w:next w:val="Normal"/>
    <w:link w:val="Heading6Char"/>
    <w:uiPriority w:val="9"/>
    <w:semiHidden/>
    <w:unhideWhenUsed/>
    <w:qFormat/>
    <w:rsid w:val="00832870"/>
    <w:pPr>
      <w:keepNext/>
      <w:keepLines/>
      <w:spacing w:before="40" w:after="0"/>
      <w:outlineLvl w:val="5"/>
    </w:pPr>
    <w:rPr>
      <w:rFonts w:asciiTheme="majorHAnsi" w:eastAsiaTheme="majorEastAsia" w:hAnsiTheme="majorHAnsi" w:cstheme="majorBidi"/>
      <w:color w:val="1F4D78" w:themeColor="accent1" w:themeShade="7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E40"/>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6F4E40"/>
  </w:style>
  <w:style w:type="paragraph" w:styleId="Footer">
    <w:name w:val="footer"/>
    <w:basedOn w:val="Normal"/>
    <w:link w:val="FooterChar"/>
    <w:uiPriority w:val="99"/>
    <w:unhideWhenUsed/>
    <w:rsid w:val="006F4E40"/>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6F4E40"/>
  </w:style>
  <w:style w:type="character" w:styleId="PlaceholderText">
    <w:name w:val="Placeholder Text"/>
    <w:basedOn w:val="DefaultParagraphFont"/>
    <w:uiPriority w:val="99"/>
    <w:semiHidden/>
    <w:rsid w:val="00ED0C8F"/>
    <w:rPr>
      <w:color w:val="808080"/>
    </w:rPr>
  </w:style>
  <w:style w:type="paragraph" w:styleId="ListParagraph">
    <w:name w:val="List Paragraph"/>
    <w:basedOn w:val="Normal"/>
    <w:uiPriority w:val="34"/>
    <w:qFormat/>
    <w:rsid w:val="00ED0C8F"/>
    <w:pPr>
      <w:ind w:left="720"/>
      <w:contextualSpacing/>
    </w:pPr>
    <w:rPr>
      <w:kern w:val="0"/>
      <w14:ligatures w14:val="none"/>
    </w:rPr>
  </w:style>
  <w:style w:type="paragraph" w:styleId="Title">
    <w:name w:val="Title"/>
    <w:basedOn w:val="Normal"/>
    <w:next w:val="Normal"/>
    <w:link w:val="TitleChar"/>
    <w:uiPriority w:val="10"/>
    <w:qFormat/>
    <w:rsid w:val="00AD5D75"/>
    <w:pPr>
      <w:spacing w:after="0" w:line="240" w:lineRule="auto"/>
      <w:contextualSpacing/>
    </w:pPr>
    <w:rPr>
      <w:rFonts w:ascii="Helvetica" w:eastAsiaTheme="majorEastAsia" w:hAnsi="Helvetica" w:cstheme="majorBidi"/>
      <w:spacing w:val="-10"/>
      <w:kern w:val="28"/>
      <w:sz w:val="28"/>
      <w:szCs w:val="56"/>
      <w14:ligatures w14:val="none"/>
    </w:rPr>
  </w:style>
  <w:style w:type="character" w:customStyle="1" w:styleId="TitleChar">
    <w:name w:val="Title Char"/>
    <w:basedOn w:val="DefaultParagraphFont"/>
    <w:link w:val="Title"/>
    <w:uiPriority w:val="10"/>
    <w:rsid w:val="00AD5D75"/>
    <w:rPr>
      <w:rFonts w:ascii="Helvetica" w:eastAsiaTheme="majorEastAsia" w:hAnsi="Helvetica" w:cstheme="majorBidi"/>
      <w:spacing w:val="-10"/>
      <w:kern w:val="28"/>
      <w:sz w:val="28"/>
      <w:szCs w:val="56"/>
    </w:rPr>
  </w:style>
  <w:style w:type="character" w:customStyle="1" w:styleId="Heading1Char">
    <w:name w:val="Heading 1 Char"/>
    <w:basedOn w:val="DefaultParagraphFont"/>
    <w:link w:val="Heading1"/>
    <w:uiPriority w:val="9"/>
    <w:rsid w:val="00B11FD0"/>
    <w:rPr>
      <w:rFonts w:ascii="Helvetica" w:eastAsiaTheme="majorEastAsia" w:hAnsi="Helvetica" w:cstheme="majorBidi"/>
      <w:caps/>
      <w:color w:val="00B6C9"/>
      <w:sz w:val="32"/>
      <w:szCs w:val="32"/>
    </w:rPr>
  </w:style>
  <w:style w:type="character" w:customStyle="1" w:styleId="Heading2Char">
    <w:name w:val="Heading 2 Char"/>
    <w:basedOn w:val="DefaultParagraphFont"/>
    <w:link w:val="Heading2"/>
    <w:uiPriority w:val="9"/>
    <w:rsid w:val="00AD5D75"/>
    <w:rPr>
      <w:rFonts w:ascii="Helvetica" w:eastAsiaTheme="majorEastAsia" w:hAnsi="Helvetica" w:cstheme="majorBidi"/>
      <w:sz w:val="26"/>
      <w:szCs w:val="26"/>
    </w:rPr>
  </w:style>
  <w:style w:type="character" w:customStyle="1" w:styleId="Heading6Char">
    <w:name w:val="Heading 6 Char"/>
    <w:basedOn w:val="DefaultParagraphFont"/>
    <w:link w:val="Heading6"/>
    <w:uiPriority w:val="99"/>
    <w:rsid w:val="00832870"/>
    <w:rPr>
      <w:rFonts w:asciiTheme="majorHAnsi" w:eastAsiaTheme="majorEastAsia" w:hAnsiTheme="majorHAnsi" w:cstheme="majorBidi"/>
      <w:color w:val="1F4D78" w:themeColor="accent1" w:themeShade="7F"/>
    </w:rPr>
  </w:style>
  <w:style w:type="character" w:styleId="Hyperlink">
    <w:name w:val="Hyperlink"/>
    <w:unhideWhenUsed/>
    <w:rsid w:val="00832870"/>
    <w:rPr>
      <w:color w:val="0000FF"/>
      <w:u w:val="single"/>
    </w:rPr>
  </w:style>
  <w:style w:type="character" w:customStyle="1" w:styleId="Heading3Char">
    <w:name w:val="Heading 3 Char"/>
    <w:basedOn w:val="DefaultParagraphFont"/>
    <w:link w:val="Heading3"/>
    <w:uiPriority w:val="9"/>
    <w:rsid w:val="00C4631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let\Dropbox\Office%20Angels%20Files\Resources\A%20-%20Star%20People%20stationery\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75D61-3B8A-4C6B-B6FE-2A9B3B9D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7</TotalTime>
  <Pages>1</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Tablet</dc:creator>
  <cp:keywords/>
  <dc:description/>
  <cp:lastModifiedBy>Julia Palmer</cp:lastModifiedBy>
  <cp:revision>4</cp:revision>
  <dcterms:created xsi:type="dcterms:W3CDTF">2023-10-24T00:34:00Z</dcterms:created>
  <dcterms:modified xsi:type="dcterms:W3CDTF">2025-02-11T00:25:00Z</dcterms:modified>
</cp:coreProperties>
</file>